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8.999999999998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2017"/>
        <w:gridCol w:w="4834"/>
        <w:gridCol w:w="1038"/>
        <w:gridCol w:w="1505"/>
        <w:tblGridChange w:id="0">
          <w:tblGrid>
            <w:gridCol w:w="1105"/>
            <w:gridCol w:w="2017"/>
            <w:gridCol w:w="4834"/>
            <w:gridCol w:w="1038"/>
            <w:gridCol w:w="15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404040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mallCaps w:val="1"/>
                <w:color w:val="ffffff"/>
                <w:sz w:val="48"/>
                <w:szCs w:val="48"/>
                <w:rtl w:val="0"/>
              </w:rPr>
              <w:t xml:space="preserve">referee 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</w:rPr>
              <w:drawing>
                <wp:inline distB="0" distT="0" distL="0" distR="0">
                  <wp:extent cx="1802322" cy="62300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22" cy="623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404040"/>
                <w:rtl w:val="0"/>
              </w:rPr>
              <w:t xml:space="preserve">Applicant’s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Position applied for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Referee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color w:val="404040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How long have you known the applicant?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In what capacity?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were the dates of their employment with you?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were the applicant’s outstanding strong points?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areas did the applicant need to improve in?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Did the applicant have any special responsibilities in their role?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Why did the applicant leave and are you aware of any unresolved incidents relating to the applicant’s employment?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1160"/>
              </w:tabs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Are you aware of any concerns about student safety involving the applicant?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Would you employ the applicant again? If not, why not?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We are looking for someone who must be an effective teacher and a team player with a commitment to professional development. What are your comments regarding the applicant filling such a position?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  <w:color w:val="40404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u w:val="single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8B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The below asks you to rank the applicant on a scale of 1 – 5 in relation to selected indicators. On the basis of your professional experience with a wide range of personnel within education please base you ranking on the following criteria: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4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46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893"/>
              <w:gridCol w:w="954"/>
              <w:tblGridChange w:id="0">
                <w:tblGrid>
                  <w:gridCol w:w="6893"/>
                  <w:gridCol w:w="95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8E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Personal Qualities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color w:val="404040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1. Poor      2. Average      3. Good       4. Very Good       5. Excellent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2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rtl w:val="0"/>
                    </w:rPr>
                    <w:t xml:space="preserve">Indicate in the column below your score from 1 - 4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4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Professional Image</w:t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6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Sensitivity </w:t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8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Approachability </w:t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A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Flexibility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Sense of Humour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Personal Motivation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Sense of integrity</w:t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Enthusiasm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Confidence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Ability to be innovative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How does the applicant relate to parents/whanau, cope with concerns, and manage direct approaches?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b w:val="1"/>
                <w:color w:val="404040"/>
                <w:u w:val="single"/>
                <w:rtl w:val="0"/>
              </w:rPr>
              <w:t xml:space="preserve">Teaching and Learning</w:t>
            </w:r>
          </w:p>
          <w:p w:rsidR="00000000" w:rsidDel="00000000" w:rsidP="00000000" w:rsidRDefault="00000000" w:rsidRPr="00000000" w14:paraId="000000C0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The below asks you to rank the applicant on a scale of 1 – 5  in relation to selected indicators. On the basis of your professional experience with a wide range of personnel within education please base you ranking on the following criteria: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5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479"/>
              <w:gridCol w:w="1037"/>
              <w:tblGridChange w:id="0">
                <w:tblGrid>
                  <w:gridCol w:w="7479"/>
                  <w:gridCol w:w="103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C2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Teaching and Learning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C4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1. Poor      2. Average      3. Good       4. Very Good       5. Excellent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6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rtl w:val="0"/>
                    </w:rPr>
                    <w:t xml:space="preserve">                  Indicate in the column below your score from 1 - 4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8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4"/>
                      <w:szCs w:val="24"/>
                      <w:rtl w:val="0"/>
                    </w:rPr>
                    <w:t xml:space="preserve">Professional Knowledge</w:t>
                  </w: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 –</w:t>
                  </w:r>
                </w:p>
                <w:p w:rsidR="00000000" w:rsidDel="00000000" w:rsidP="00000000" w:rsidRDefault="00000000" w:rsidRPr="00000000" w14:paraId="000000C9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Curriculum, Treaty of Waitangi, learning and assessment theory</w:t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B">
                  <w:pPr>
                    <w:rPr>
                      <w:b w:val="1"/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4"/>
                      <w:szCs w:val="24"/>
                      <w:rtl w:val="0"/>
                    </w:rPr>
                    <w:t xml:space="preserve">Teaching techniques –</w:t>
                  </w:r>
                </w:p>
                <w:p w:rsidR="00000000" w:rsidDel="00000000" w:rsidP="00000000" w:rsidRDefault="00000000" w:rsidRPr="00000000" w14:paraId="000000CC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Planning and preparation, teaching and learning stra</w:t>
                  </w:r>
                  <w:r w:rsidDel="00000000" w:rsidR="00000000" w:rsidRPr="00000000">
                    <w:rPr>
                      <w:rtl w:val="0"/>
                    </w:rPr>
                    <w:t xml:space="preserve">tegies, assessment/reporting, use of technology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Classroom management –</w:t>
                  </w:r>
                </w:p>
                <w:p w:rsidR="00000000" w:rsidDel="00000000" w:rsidP="00000000" w:rsidRDefault="00000000" w:rsidRPr="00000000" w14:paraId="000000CF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Student behaviour, physical environment, respect and understanding</w:t>
                  </w:r>
                </w:p>
                <w:p w:rsidR="00000000" w:rsidDel="00000000" w:rsidP="00000000" w:rsidRDefault="00000000" w:rsidRPr="00000000" w14:paraId="000000D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Thank you for taking time to complete this Referee Check. Please feel free to include any other information that you think may be relevant.</w:t>
      </w:r>
    </w:p>
    <w:p w:rsidR="00000000" w:rsidDel="00000000" w:rsidP="00000000" w:rsidRDefault="00000000" w:rsidRPr="00000000" w14:paraId="000000D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1" w:sz="12" w:val="single"/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1" w:sz="12" w:val="single"/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